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E4" w:rsidRDefault="00E766EE" w:rsidP="008677E4">
      <w:pPr>
        <w:rPr>
          <w:rFonts w:ascii="Arial" w:eastAsia="Times New Roman" w:hAnsi="Arial" w:cs="Arial"/>
          <w:b/>
          <w:bCs/>
          <w:i/>
          <w:iCs/>
          <w:color w:val="000000"/>
          <w:spacing w:val="-1"/>
          <w:w w:val="109"/>
        </w:rPr>
      </w:pPr>
      <w:r w:rsidRPr="00E766E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24.25pt;margin-top:10.15pt;width:508.6pt;height:228.4pt;z-index:251658240;mso-width-relative:margin;mso-height-relative:margin" stroked="f">
            <v:textbox style="mso-next-textbox:#_x0000_s1027">
              <w:txbxContent>
                <w:p w:rsidR="000C3E7A" w:rsidRPr="00711986" w:rsidRDefault="00777B00" w:rsidP="000C3E7A">
                  <w:pPr>
                    <w:shd w:val="clear" w:color="auto" w:fill="FFFFFF"/>
                    <w:tabs>
                      <w:tab w:val="left" w:pos="8150"/>
                    </w:tabs>
                    <w:spacing w:line="523" w:lineRule="exact"/>
                    <w:ind w:left="106" w:right="1325" w:hanging="106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1209-MEI ST 11</w:t>
                  </w:r>
                  <w:r w:rsidR="000C3E7A" w:rsidRPr="00711986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Session 2012</w:t>
                  </w:r>
                  <w:r w:rsidR="000C3E7A" w:rsidRPr="00711986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ab/>
                  </w:r>
                </w:p>
                <w:p w:rsidR="000C3E7A" w:rsidRPr="00711986" w:rsidRDefault="000C3E7A" w:rsidP="000C3E7A">
                  <w:pPr>
                    <w:shd w:val="clear" w:color="auto" w:fill="FFFFFF"/>
                    <w:spacing w:before="461"/>
                    <w:ind w:left="10"/>
                    <w:jc w:val="center"/>
                    <w:rPr>
                      <w:rFonts w:ascii="Arial" w:hAnsi="Arial" w:cs="Arial"/>
                    </w:rPr>
                  </w:pPr>
                  <w:r w:rsidRPr="00711986">
                    <w:rPr>
                      <w:rFonts w:ascii="Arial" w:hAnsi="Arial" w:cs="Arial"/>
                      <w:i/>
                      <w:iCs/>
                      <w:color w:val="000000"/>
                      <w:spacing w:val="-13"/>
                      <w:sz w:val="47"/>
                      <w:szCs w:val="47"/>
                    </w:rPr>
                    <w:t>BACCALAUR</w:t>
                  </w:r>
                  <w:r w:rsidRPr="00711986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13"/>
                      <w:sz w:val="47"/>
                      <w:szCs w:val="47"/>
                    </w:rPr>
                    <w:t>ÉAT PROFESSIONNEL</w:t>
                  </w:r>
                </w:p>
                <w:p w:rsidR="000C3E7A" w:rsidRPr="00711986" w:rsidRDefault="000C3E7A" w:rsidP="000C3E7A">
                  <w:pPr>
                    <w:shd w:val="clear" w:color="auto" w:fill="FFFFFF"/>
                    <w:spacing w:before="192"/>
                    <w:ind w:left="4690"/>
                    <w:rPr>
                      <w:rFonts w:ascii="Arial" w:hAnsi="Arial" w:cs="Arial"/>
                    </w:rPr>
                  </w:pPr>
                  <w:r w:rsidRPr="00711986">
                    <w:rPr>
                      <w:rFonts w:ascii="Arial" w:hAnsi="Arial" w:cs="Arial"/>
                      <w:i/>
                      <w:iCs/>
                      <w:color w:val="000000"/>
                      <w:w w:val="143"/>
                      <w:sz w:val="13"/>
                      <w:szCs w:val="13"/>
                    </w:rPr>
                    <w:t xml:space="preserve">   </w:t>
                  </w:r>
                </w:p>
                <w:p w:rsidR="000C3E7A" w:rsidRPr="00711986" w:rsidRDefault="000C3E7A" w:rsidP="000C3E7A">
                  <w:pPr>
                    <w:shd w:val="clear" w:color="auto" w:fill="FFFFFF"/>
                    <w:ind w:left="24"/>
                    <w:jc w:val="center"/>
                    <w:rPr>
                      <w:rFonts w:ascii="Arial" w:hAnsi="Arial" w:cs="Arial"/>
                    </w:rPr>
                  </w:pPr>
                  <w:r w:rsidRPr="00711986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pacing w:val="-4"/>
                      <w:sz w:val="35"/>
                      <w:szCs w:val="35"/>
                    </w:rPr>
                    <w:t xml:space="preserve">Maintenance des </w:t>
                  </w:r>
                  <w:r w:rsidRPr="00711986">
                    <w:rPr>
                      <w:rFonts w:ascii="Arial" w:eastAsia="Times New Roman" w:hAnsi="Arial" w:cs="Arial"/>
                      <w:b/>
                      <w:i/>
                      <w:iCs/>
                      <w:color w:val="000000"/>
                      <w:spacing w:val="-13"/>
                      <w:sz w:val="35"/>
                      <w:szCs w:val="35"/>
                    </w:rPr>
                    <w:t>É</w:t>
                  </w:r>
                  <w:r w:rsidRPr="00711986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pacing w:val="-4"/>
                      <w:sz w:val="35"/>
                      <w:szCs w:val="35"/>
                    </w:rPr>
                    <w:t>quipements Industriels</w:t>
                  </w:r>
                </w:p>
                <w:p w:rsidR="000C3E7A" w:rsidRPr="00711986" w:rsidRDefault="000C3E7A" w:rsidP="000C3E7A">
                  <w:pPr>
                    <w:shd w:val="clear" w:color="auto" w:fill="FFFFFF"/>
                    <w:spacing w:before="77" w:line="523" w:lineRule="exact"/>
                    <w:ind w:left="1488" w:right="1450"/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12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12"/>
                      <w:sz w:val="24"/>
                      <w:szCs w:val="24"/>
                    </w:rPr>
                    <w:t xml:space="preserve">  </w:t>
                  </w:r>
                  <w:r w:rsidRPr="00711986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12"/>
                      <w:sz w:val="24"/>
                      <w:szCs w:val="24"/>
                    </w:rPr>
                    <w:t>Épreuve : E1- Épreuve Scientifique et Technique</w:t>
                  </w:r>
                </w:p>
                <w:p w:rsidR="000C3E7A" w:rsidRPr="00711986" w:rsidRDefault="000C3E7A" w:rsidP="000C3E7A">
                  <w:pPr>
                    <w:shd w:val="clear" w:color="auto" w:fill="FFFFFF"/>
                    <w:spacing w:before="77" w:line="523" w:lineRule="exact"/>
                    <w:ind w:right="1450"/>
                    <w:jc w:val="center"/>
                    <w:rPr>
                      <w:rFonts w:ascii="Arial" w:eastAsia="Times New Roman" w:hAnsi="Arial" w:cs="Arial"/>
                      <w:bCs/>
                      <w:i/>
                      <w:iCs/>
                      <w:color w:val="000000"/>
                      <w:spacing w:val="-4"/>
                    </w:rPr>
                  </w:pPr>
                  <w:r w:rsidRPr="00711986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-4"/>
                    </w:rPr>
                    <w:t xml:space="preserve">         </w:t>
                  </w:r>
                  <w:r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-4"/>
                    </w:rPr>
                    <w:t xml:space="preserve">                       </w:t>
                  </w:r>
                  <w:r w:rsidRPr="00711986">
                    <w:rPr>
                      <w:rFonts w:ascii="Arial" w:eastAsia="Times New Roman" w:hAnsi="Arial" w:cs="Arial"/>
                      <w:bCs/>
                      <w:i/>
                      <w:iCs/>
                      <w:color w:val="000000"/>
                      <w:spacing w:val="-4"/>
                    </w:rPr>
                    <w:t>Sous-épreuve E11 (unité11) : Analyse et exploitation de données techniques</w:t>
                  </w:r>
                </w:p>
                <w:p w:rsidR="000C3E7A" w:rsidRDefault="000C3E7A"/>
              </w:txbxContent>
            </v:textbox>
          </v:shape>
        </w:pict>
      </w:r>
    </w:p>
    <w:p w:rsidR="008677E4" w:rsidRDefault="008677E4" w:rsidP="008677E4">
      <w:pPr>
        <w:rPr>
          <w:rFonts w:ascii="Arial" w:eastAsia="Times New Roman" w:hAnsi="Arial" w:cs="Arial"/>
          <w:b/>
          <w:bCs/>
          <w:i/>
          <w:iCs/>
          <w:color w:val="000000"/>
          <w:spacing w:val="-1"/>
          <w:w w:val="109"/>
        </w:rPr>
      </w:pPr>
    </w:p>
    <w:p w:rsidR="007A2F3F" w:rsidRDefault="00E766EE" w:rsidP="008677E4">
      <w:r>
        <w:rPr>
          <w:noProof/>
        </w:rPr>
        <w:pict>
          <v:shape id="_x0000_s1031" type="#_x0000_t202" style="position:absolute;margin-left:629.6pt;margin-top:533.85pt;width:480pt;height:56pt;z-index:251663360;mso-width-relative:margin;mso-height-relative:margin">
            <v:textbox>
              <w:txbxContent>
                <w:p w:rsidR="000C3E7A" w:rsidRPr="00551CB3" w:rsidRDefault="000C3E7A" w:rsidP="000C3E7A">
                  <w:pPr>
                    <w:shd w:val="clear" w:color="auto" w:fill="FFFFFF"/>
                    <w:tabs>
                      <w:tab w:val="left" w:leader="underscore" w:pos="1003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51CB3">
                    <w:rPr>
                      <w:rFonts w:ascii="Arial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Le dossier questions - r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é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 xml:space="preserve">ponses est 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à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 xml:space="preserve"> rendre imp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é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rativement, m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ê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 xml:space="preserve">me s'il n'a pas 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é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t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é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br/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>compl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>é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>t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>é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 xml:space="preserve"> par le candidat. Il ne portera pas l'identit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>é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 xml:space="preserve"> du candidat. Il sera agraf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>é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 xml:space="preserve"> </w:t>
                  </w:r>
                  <w:r w:rsidRPr="00551CB3">
                    <w:rPr>
                      <w:rFonts w:ascii="Arial" w:eastAsia="Times New Roman" w:hAnsi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>à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t xml:space="preserve"> une</w:t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3"/>
                      <w:sz w:val="24"/>
                      <w:szCs w:val="24"/>
                    </w:rPr>
                    <w:br/>
                  </w:r>
                  <w:r w:rsidRPr="00551CB3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5"/>
                      <w:sz w:val="24"/>
                      <w:szCs w:val="24"/>
                    </w:rPr>
                    <w:t>copie d'examen par le surveillant.</w:t>
                  </w:r>
                </w:p>
                <w:p w:rsidR="000C3E7A" w:rsidRDefault="000C3E7A" w:rsidP="000C3E7A"/>
              </w:txbxContent>
            </v:textbox>
          </v:shape>
        </w:pict>
      </w:r>
      <w:r w:rsidRPr="00E766EE">
        <w:rPr>
          <w:rFonts w:ascii="Arial" w:eastAsia="Times New Roman" w:hAnsi="Arial" w:cs="Arial"/>
          <w:b/>
          <w:bCs/>
          <w:i/>
          <w:iCs/>
          <w:noProof/>
          <w:color w:val="000000"/>
          <w:spacing w:val="-1"/>
          <w:w w:val="109"/>
          <w:lang w:eastAsia="en-US"/>
        </w:rPr>
        <w:pict>
          <v:shape id="_x0000_s1038" type="#_x0000_t202" style="position:absolute;margin-left:9in;margin-top:271pt;width:438.55pt;height:85.8pt;z-index:251672576;mso-width-relative:margin;mso-height-relative:margin">
            <v:textbox>
              <w:txbxContent>
                <w:p w:rsidR="008677E4" w:rsidRPr="00184714" w:rsidRDefault="008677E4">
                  <w:pPr>
                    <w:rPr>
                      <w:rFonts w:ascii="Arial" w:hAnsi="Arial" w:cs="Arial"/>
                    </w:rPr>
                  </w:pPr>
                  <w:r w:rsidRPr="00184714">
                    <w:rPr>
                      <w:rFonts w:ascii="Arial" w:hAnsi="Arial" w:cs="Arial"/>
                    </w:rPr>
                    <w:t xml:space="preserve">Cette épreuve a pour support un bien ou un sous-système industriel </w:t>
                  </w:r>
                  <w:proofErr w:type="spellStart"/>
                  <w:r w:rsidRPr="00184714">
                    <w:rPr>
                      <w:rFonts w:ascii="Arial" w:hAnsi="Arial" w:cs="Arial"/>
                    </w:rPr>
                    <w:t>pluritechnologique</w:t>
                  </w:r>
                  <w:proofErr w:type="spellEnd"/>
                  <w:r w:rsidRPr="00184714">
                    <w:rPr>
                      <w:rFonts w:ascii="Arial" w:hAnsi="Arial" w:cs="Arial"/>
                    </w:rPr>
                    <w:t xml:space="preserve"> et son environnement, caractérisés par une problématique de maintenance.</w:t>
                  </w:r>
                </w:p>
                <w:p w:rsidR="00DF263B" w:rsidRPr="00184714" w:rsidRDefault="00DF263B">
                  <w:pPr>
                    <w:rPr>
                      <w:rFonts w:ascii="Arial" w:hAnsi="Arial" w:cs="Arial"/>
                    </w:rPr>
                  </w:pPr>
                </w:p>
                <w:p w:rsidR="008677E4" w:rsidRPr="00184714" w:rsidRDefault="008677E4">
                  <w:pPr>
                    <w:rPr>
                      <w:rFonts w:ascii="Arial" w:hAnsi="Arial" w:cs="Arial"/>
                    </w:rPr>
                  </w:pPr>
                  <w:r w:rsidRPr="00184714">
                    <w:rPr>
                      <w:rFonts w:ascii="Arial" w:hAnsi="Arial" w:cs="Arial"/>
                    </w:rPr>
                    <w:t>Elle permet de vérifier que le candidat a acquis tout ou partie des compétences suivantes :</w:t>
                  </w:r>
                </w:p>
                <w:p w:rsidR="008677E4" w:rsidRPr="00184714" w:rsidRDefault="00DF263B" w:rsidP="008677E4">
                  <w:pPr>
                    <w:pStyle w:val="Paragraphedeliste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b/>
                    </w:rPr>
                  </w:pPr>
                  <w:r w:rsidRPr="00184714">
                    <w:rPr>
                      <w:rFonts w:ascii="Arial" w:hAnsi="Arial" w:cs="Arial"/>
                      <w:b/>
                    </w:rPr>
                    <w:t>Analyser le fonctionnement et l’organisation d’un système.</w:t>
                  </w:r>
                </w:p>
                <w:p w:rsidR="00DF263B" w:rsidRPr="00184714" w:rsidRDefault="00DF263B" w:rsidP="008677E4">
                  <w:pPr>
                    <w:pStyle w:val="Paragraphedeliste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b/>
                    </w:rPr>
                  </w:pPr>
                  <w:r w:rsidRPr="00184714">
                    <w:rPr>
                      <w:rFonts w:ascii="Arial" w:hAnsi="Arial" w:cs="Arial"/>
                      <w:b/>
                    </w:rPr>
                    <w:t>Analyser les solutions mécaniques réalisant les fonctions opératives.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820.6pt;margin-top:222.4pt;width:103.55pt;height:38.7pt;z-index:251659264;mso-width-relative:margin;mso-height-relative:margin">
            <v:textbox>
              <w:txbxContent>
                <w:p w:rsidR="000C3E7A" w:rsidRPr="00711986" w:rsidRDefault="000C3E7A" w:rsidP="000C3E7A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-2"/>
                    </w:rPr>
                  </w:pPr>
                  <w:r w:rsidRPr="00711986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pacing w:val="-2"/>
                    </w:rPr>
                    <w:t>Dur</w:t>
                  </w:r>
                  <w:r w:rsidRPr="00711986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-2"/>
                    </w:rPr>
                    <w:t>ée : 4 heures</w:t>
                  </w:r>
                </w:p>
                <w:p w:rsidR="000C3E7A" w:rsidRPr="00711986" w:rsidRDefault="000C3E7A" w:rsidP="000C3E7A">
                  <w:pPr>
                    <w:jc w:val="center"/>
                    <w:rPr>
                      <w:rFonts w:ascii="Arial" w:hAnsi="Arial" w:cs="Arial"/>
                    </w:rPr>
                  </w:pPr>
                  <w:r w:rsidRPr="00711986">
                    <w:rPr>
                      <w:rFonts w:ascii="Arial" w:eastAsia="Times New Roman" w:hAnsi="Arial" w:cs="Arial"/>
                      <w:b/>
                      <w:bCs/>
                      <w:color w:val="000000"/>
                      <w:spacing w:val="-2"/>
                    </w:rPr>
                    <w:t>Coefficient : 3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32" type="#_x0000_t202" style="position:absolute;margin-left:629.6pt;margin-top:596.45pt;width:497.8pt;height:128.7pt;z-index:251665408;mso-width-relative:margin;mso-height-relative:margin" stroked="f">
            <v:textbox>
              <w:txbxContent>
                <w:p w:rsidR="000C3E7A" w:rsidRPr="00551CB3" w:rsidRDefault="000C3E7A" w:rsidP="000C3E7A">
                  <w:pPr>
                    <w:shd w:val="clear" w:color="auto" w:fill="FFFFFF"/>
                    <w:spacing w:before="514" w:line="254" w:lineRule="exact"/>
                    <w:ind w:left="9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51CB3">
                    <w:rPr>
                      <w:rFonts w:ascii="Arial" w:hAnsi="Arial" w:cs="Arial"/>
                      <w:iCs/>
                      <w:color w:val="000000"/>
                      <w:spacing w:val="2"/>
                      <w:sz w:val="22"/>
                      <w:szCs w:val="22"/>
                    </w:rPr>
                    <w:t>Mat</w:t>
                  </w:r>
                  <w:r w:rsidRPr="00551CB3">
                    <w:rPr>
                      <w:rFonts w:ascii="Arial" w:eastAsia="Times New Roman" w:hAnsi="Arial" w:cs="Arial"/>
                      <w:iCs/>
                      <w:color w:val="000000"/>
                      <w:spacing w:val="2"/>
                      <w:sz w:val="22"/>
                      <w:szCs w:val="22"/>
                    </w:rPr>
                    <w:t>ériel autorisé :</w:t>
                  </w:r>
                </w:p>
                <w:p w:rsidR="000C3E7A" w:rsidRPr="000C3E7A" w:rsidRDefault="000C3E7A" w:rsidP="000C3E7A">
                  <w:pPr>
                    <w:pStyle w:val="Paragraphedeliste"/>
                    <w:numPr>
                      <w:ilvl w:val="0"/>
                      <w:numId w:val="5"/>
                    </w:numPr>
                    <w:shd w:val="clear" w:color="auto" w:fill="FFFFFF"/>
                    <w:tabs>
                      <w:tab w:val="left" w:pos="768"/>
                    </w:tabs>
                    <w:spacing w:line="254" w:lineRule="exac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  <w:r w:rsidRPr="000C3E7A">
                    <w:rPr>
                      <w:rFonts w:ascii="Arial" w:eastAsia="Times New Roman" w:hAnsi="Arial" w:cs="Arial"/>
                      <w:color w:val="000000"/>
                      <w:spacing w:val="-1"/>
                      <w:sz w:val="22"/>
                      <w:szCs w:val="22"/>
                    </w:rPr>
                    <w:t>Aide-mémoire du dessinateur</w:t>
                  </w:r>
                </w:p>
                <w:p w:rsidR="000C3E7A" w:rsidRPr="000C3E7A" w:rsidRDefault="000C3E7A" w:rsidP="000C3E7A">
                  <w:pPr>
                    <w:pStyle w:val="Paragraphedeliste"/>
                    <w:numPr>
                      <w:ilvl w:val="0"/>
                      <w:numId w:val="5"/>
                    </w:numPr>
                    <w:shd w:val="clear" w:color="auto" w:fill="FFFFFF"/>
                    <w:tabs>
                      <w:tab w:val="left" w:pos="768"/>
                    </w:tabs>
                    <w:spacing w:line="254" w:lineRule="exac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  <w:r w:rsidRPr="000C3E7A">
                    <w:rPr>
                      <w:rFonts w:ascii="Arial" w:eastAsia="Times New Roman" w:hAnsi="Arial" w:cs="Arial"/>
                      <w:color w:val="000000"/>
                      <w:spacing w:val="-1"/>
                      <w:sz w:val="22"/>
                      <w:szCs w:val="22"/>
                    </w:rPr>
                    <w:t>Matériel de dessin technique</w:t>
                  </w:r>
                </w:p>
                <w:p w:rsidR="000C3E7A" w:rsidRPr="00220960" w:rsidRDefault="000C3E7A" w:rsidP="00220960">
                  <w:pPr>
                    <w:pStyle w:val="Paragraphedeliste"/>
                    <w:numPr>
                      <w:ilvl w:val="0"/>
                      <w:numId w:val="5"/>
                    </w:numPr>
                    <w:shd w:val="clear" w:color="auto" w:fill="FFFFFF"/>
                    <w:spacing w:line="254" w:lineRule="exact"/>
                    <w:rPr>
                      <w:rFonts w:ascii="Arial" w:eastAsia="Times New Roman" w:hAnsi="Arial" w:cs="Arial"/>
                      <w:color w:val="000000"/>
                      <w:spacing w:val="-2"/>
                      <w:sz w:val="22"/>
                      <w:szCs w:val="22"/>
                    </w:rPr>
                  </w:pPr>
                  <w:r w:rsidRPr="00220960">
                    <w:rPr>
                      <w:rFonts w:ascii="Arial" w:eastAsia="Times New Roman" w:hAnsi="Arial" w:cs="Arial"/>
                      <w:color w:val="000000"/>
                      <w:spacing w:val="-2"/>
                      <w:sz w:val="22"/>
                      <w:szCs w:val="22"/>
                    </w:rPr>
                    <w:t xml:space="preserve">Une calculatrice de poche à fonctionnement autonome, sans imprimante et sans aucun </w:t>
                  </w:r>
                </w:p>
                <w:p w:rsidR="000C3E7A" w:rsidRPr="00551CB3" w:rsidRDefault="000C3E7A" w:rsidP="000C3E7A">
                  <w:pPr>
                    <w:shd w:val="clear" w:color="auto" w:fill="FFFFFF"/>
                    <w:spacing w:line="254" w:lineRule="exact"/>
                    <w:ind w:left="763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gramStart"/>
                  <w:r w:rsidRPr="00551CB3">
                    <w:rPr>
                      <w:rFonts w:ascii="Arial" w:eastAsia="Times New Roman" w:hAnsi="Arial" w:cs="Arial"/>
                      <w:color w:val="000000"/>
                      <w:spacing w:val="-2"/>
                      <w:sz w:val="22"/>
                      <w:szCs w:val="22"/>
                    </w:rPr>
                    <w:t>moyen</w:t>
                  </w:r>
                  <w:proofErr w:type="gramEnd"/>
                  <w:r w:rsidRPr="00551CB3">
                    <w:rPr>
                      <w:rFonts w:ascii="Arial" w:eastAsia="Times New Roman" w:hAnsi="Arial" w:cs="Arial"/>
                      <w:color w:val="000000"/>
                      <w:spacing w:val="-2"/>
                      <w:sz w:val="22"/>
                      <w:szCs w:val="22"/>
                    </w:rPr>
                    <w:t xml:space="preserve"> de</w:t>
                  </w:r>
                  <w:r w:rsidRPr="00551CB3">
                    <w:rPr>
                      <w:rFonts w:ascii="Arial" w:eastAsia="Times New Roman" w:hAnsi="Arial" w:cs="Arial"/>
                      <w:color w:val="000000"/>
                      <w:spacing w:val="-1"/>
                      <w:sz w:val="22"/>
                      <w:szCs w:val="22"/>
                    </w:rPr>
                    <w:t xml:space="preserve"> transmission, à l'exclusion de tout autre élément matériel ou documentaire.</w:t>
                  </w:r>
                  <w:r w:rsidRPr="00551CB3">
                    <w:rPr>
                      <w:rFonts w:ascii="Arial" w:eastAsia="Times New Roman" w:hAnsi="Arial" w:cs="Arial"/>
                      <w:color w:val="000000"/>
                      <w:spacing w:val="-2"/>
                      <w:sz w:val="22"/>
                      <w:szCs w:val="22"/>
                    </w:rPr>
                    <w:br/>
                  </w:r>
                  <w:r w:rsidRPr="00551CB3">
                    <w:rPr>
                      <w:rFonts w:ascii="Arial" w:hAnsi="Arial" w:cs="Arial"/>
                      <w:color w:val="000000"/>
                      <w:spacing w:val="-5"/>
                      <w:sz w:val="22"/>
                      <w:szCs w:val="22"/>
                    </w:rPr>
                    <w:t>(</w:t>
                  </w:r>
                  <w:proofErr w:type="gramStart"/>
                  <w:r w:rsidRPr="00551CB3">
                    <w:rPr>
                      <w:rFonts w:ascii="Arial" w:hAnsi="Arial" w:cs="Arial"/>
                      <w:color w:val="000000"/>
                      <w:spacing w:val="-5"/>
                      <w:sz w:val="22"/>
                      <w:szCs w:val="22"/>
                    </w:rPr>
                    <w:t>circulaire</w:t>
                  </w:r>
                  <w:proofErr w:type="gramEnd"/>
                  <w:r w:rsidRPr="00551CB3">
                    <w:rPr>
                      <w:rFonts w:ascii="Arial" w:hAnsi="Arial" w:cs="Arial"/>
                      <w:color w:val="000000"/>
                      <w:spacing w:val="-5"/>
                      <w:sz w:val="22"/>
                      <w:szCs w:val="22"/>
                    </w:rPr>
                    <w:t xml:space="preserve"> n</w:t>
                  </w:r>
                  <w:r w:rsidRPr="00551CB3">
                    <w:rPr>
                      <w:rFonts w:ascii="Arial" w:eastAsia="Times New Roman" w:hAnsi="Arial" w:cs="Arial"/>
                      <w:color w:val="000000"/>
                      <w:spacing w:val="-5"/>
                      <w:sz w:val="22"/>
                      <w:szCs w:val="22"/>
                    </w:rPr>
                    <w:t>° 99-186 du 16 novembre 1999 ; B.O.E.N. n° 42)</w:t>
                  </w:r>
                </w:p>
                <w:p w:rsidR="000C3E7A" w:rsidRDefault="000C3E7A"/>
              </w:txbxContent>
            </v:textbox>
          </v:shape>
        </w:pict>
      </w:r>
      <w:r>
        <w:rPr>
          <w:noProof/>
          <w:lang w:eastAsia="en-US"/>
        </w:rPr>
        <w:pict>
          <v:shape id="_x0000_s1030" type="#_x0000_t202" style="position:absolute;margin-left:624.25pt;margin-top:348.3pt;width:512.95pt;height:199.35pt;z-index:251662336;mso-width-relative:margin;mso-height-relative:margin" stroked="f">
            <v:textbox>
              <w:txbxContent>
                <w:p w:rsidR="000C3E7A" w:rsidRPr="00551CB3" w:rsidRDefault="000C3E7A" w:rsidP="000C3E7A">
                  <w:pPr>
                    <w:shd w:val="clear" w:color="auto" w:fill="FFFFFF"/>
                    <w:spacing w:before="562" w:line="518" w:lineRule="exact"/>
                    <w:ind w:left="115" w:right="845" w:firstLine="1022"/>
                    <w:jc w:val="both"/>
                    <w:rPr>
                      <w:rFonts w:ascii="Arial" w:eastAsia="Times New Roman" w:hAnsi="Arial" w:cs="Arial"/>
                      <w:color w:val="000000"/>
                      <w:spacing w:val="-2"/>
                    </w:rPr>
                  </w:pPr>
                  <w:r w:rsidRPr="00551CB3">
                    <w:rPr>
                      <w:rFonts w:ascii="Arial" w:hAnsi="Arial" w:cs="Arial"/>
                      <w:color w:val="000000"/>
                      <w:spacing w:val="-2"/>
                    </w:rPr>
                    <w:t>Les supports retenus sont li</w:t>
                  </w:r>
                  <w:r w:rsidRPr="00551CB3">
                    <w:rPr>
                      <w:rFonts w:ascii="Arial" w:eastAsia="Times New Roman" w:hAnsi="Arial" w:cs="Arial"/>
                      <w:color w:val="000000"/>
                      <w:spacing w:val="-2"/>
                    </w:rPr>
                    <w:t>és à la spécificité maintenance des équipements industriels</w:t>
                  </w:r>
                </w:p>
                <w:p w:rsidR="000C3E7A" w:rsidRPr="00551CB3" w:rsidRDefault="000C3E7A" w:rsidP="000C3E7A">
                  <w:pPr>
                    <w:shd w:val="clear" w:color="auto" w:fill="FFFFFF"/>
                    <w:spacing w:before="240"/>
                    <w:ind w:right="845"/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  <w:u w:val="single"/>
                    </w:rPr>
                    <w:t>Ce sujet comporte : 15</w:t>
                  </w:r>
                  <w:r w:rsidRPr="00551CB3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pacing w:val="-1"/>
                      <w:sz w:val="24"/>
                      <w:szCs w:val="24"/>
                      <w:u w:val="single"/>
                    </w:rPr>
                    <w:t xml:space="preserve"> pages</w:t>
                  </w:r>
                </w:p>
                <w:p w:rsidR="000C3E7A" w:rsidRPr="00711986" w:rsidRDefault="000C3E7A" w:rsidP="000C3E7A">
                  <w:pPr>
                    <w:shd w:val="clear" w:color="auto" w:fill="FFFFFF"/>
                    <w:spacing w:before="120"/>
                    <w:ind w:left="113" w:right="845" w:firstLine="102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C3E7A" w:rsidRPr="00220960" w:rsidRDefault="000C3E7A" w:rsidP="000C3E7A">
                  <w:pPr>
                    <w:pStyle w:val="Paragraphedeliste"/>
                    <w:numPr>
                      <w:ilvl w:val="0"/>
                      <w:numId w:val="3"/>
                    </w:numPr>
                    <w:shd w:val="clear" w:color="auto" w:fill="FFFFFF"/>
                    <w:tabs>
                      <w:tab w:val="left" w:pos="686"/>
                      <w:tab w:val="left" w:leader="dot" w:pos="6134"/>
                      <w:tab w:val="left" w:pos="7230"/>
                    </w:tabs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1"/>
                      <w:sz w:val="24"/>
                      <w:szCs w:val="24"/>
                    </w:rPr>
                    <w:t>Dossier présentation</w:t>
                  </w: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</w:rPr>
                    <w:tab/>
                  </w: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7"/>
                      <w:sz w:val="24"/>
                      <w:szCs w:val="24"/>
                    </w:rPr>
                    <w:t xml:space="preserve">.feuilles   </w:t>
                  </w:r>
                  <w:r w:rsid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7"/>
                      <w:sz w:val="24"/>
                      <w:szCs w:val="24"/>
                    </w:rPr>
                    <w:t xml:space="preserve">   </w:t>
                  </w: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7"/>
                      <w:sz w:val="24"/>
                      <w:szCs w:val="24"/>
                    </w:rPr>
                    <w:t>DP 1/2 à 2/2.</w:t>
                  </w:r>
                </w:p>
                <w:p w:rsidR="000C3E7A" w:rsidRPr="00220960" w:rsidRDefault="000C3E7A" w:rsidP="000C3E7A">
                  <w:pPr>
                    <w:pStyle w:val="Paragraphedeliste"/>
                    <w:numPr>
                      <w:ilvl w:val="0"/>
                      <w:numId w:val="3"/>
                    </w:numPr>
                    <w:shd w:val="clear" w:color="auto" w:fill="FFFFFF"/>
                    <w:tabs>
                      <w:tab w:val="left" w:pos="686"/>
                      <w:tab w:val="left" w:leader="dot" w:pos="6130"/>
                      <w:tab w:val="left" w:pos="7230"/>
                    </w:tabs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Dossier technique</w:t>
                  </w: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</w:rPr>
                    <w:tab/>
                  </w: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7"/>
                      <w:sz w:val="24"/>
                      <w:szCs w:val="24"/>
                    </w:rPr>
                    <w:t xml:space="preserve">.feuilles  </w:t>
                  </w:r>
                  <w:r w:rsid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7"/>
                      <w:sz w:val="24"/>
                      <w:szCs w:val="24"/>
                    </w:rPr>
                    <w:t xml:space="preserve"> </w:t>
                  </w: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7"/>
                      <w:sz w:val="24"/>
                      <w:szCs w:val="24"/>
                    </w:rPr>
                    <w:t xml:space="preserve"> </w:t>
                  </w:r>
                  <w:r w:rsid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7"/>
                      <w:sz w:val="24"/>
                      <w:szCs w:val="24"/>
                    </w:rPr>
                    <w:t xml:space="preserve">  </w:t>
                  </w: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7"/>
                      <w:sz w:val="24"/>
                      <w:szCs w:val="24"/>
                    </w:rPr>
                    <w:t>DT 1/3 à 3/3.</w:t>
                  </w:r>
                </w:p>
                <w:p w:rsidR="000C3E7A" w:rsidRPr="00220960" w:rsidRDefault="00220960" w:rsidP="00220960">
                  <w:pPr>
                    <w:ind w:left="426"/>
                    <w:rPr>
                      <w:sz w:val="24"/>
                      <w:szCs w:val="24"/>
                    </w:rPr>
                  </w:pPr>
                  <w:r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-</w:t>
                  </w:r>
                  <w:r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 xml:space="preserve">   </w:t>
                  </w:r>
                  <w:r w:rsidR="000C3E7A"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-2"/>
                      <w:sz w:val="24"/>
                      <w:szCs w:val="24"/>
                    </w:rPr>
                    <w:t>Dossier questions-réponses</w:t>
                  </w:r>
                  <w:r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="000C3E7A"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</w:rPr>
                    <w:t>…………………</w:t>
                  </w:r>
                  <w:r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</w:rPr>
                    <w:t>..</w:t>
                  </w:r>
                  <w:r w:rsidR="000C3E7A"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</w:rPr>
                    <w:t>………</w:t>
                  </w:r>
                  <w:r w:rsidR="000C3E7A"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8"/>
                      <w:sz w:val="24"/>
                      <w:szCs w:val="24"/>
                    </w:rPr>
                    <w:t xml:space="preserve">feuilles  </w:t>
                  </w:r>
                  <w:r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8"/>
                      <w:sz w:val="24"/>
                      <w:szCs w:val="24"/>
                    </w:rPr>
                    <w:t xml:space="preserve">   </w:t>
                  </w:r>
                  <w:r w:rsidR="000C3E7A"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8"/>
                      <w:sz w:val="24"/>
                      <w:szCs w:val="24"/>
                    </w:rPr>
                    <w:t xml:space="preserve">DQR </w:t>
                  </w:r>
                  <w:r w:rsidR="00A04417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8"/>
                      <w:sz w:val="24"/>
                      <w:szCs w:val="24"/>
                    </w:rPr>
                    <w:t>1/11 à 11/11</w:t>
                  </w:r>
                  <w:r w:rsidR="000C3E7A" w:rsidRPr="00220960">
                    <w:rPr>
                      <w:rFonts w:ascii="Arial" w:eastAsia="Times New Roman" w:hAnsi="Arial" w:cs="Arial"/>
                      <w:i/>
                      <w:iCs/>
                      <w:color w:val="000000"/>
                      <w:spacing w:val="8"/>
                      <w:sz w:val="24"/>
                      <w:szCs w:val="24"/>
                    </w:rPr>
                    <w:t>.</w:t>
                  </w:r>
                </w:p>
                <w:p w:rsidR="000C3E7A" w:rsidRPr="00220960" w:rsidRDefault="000C3E7A" w:rsidP="000C3E7A">
                  <w:pPr>
                    <w:shd w:val="clear" w:color="auto" w:fill="FFFFFF"/>
                    <w:tabs>
                      <w:tab w:val="left" w:pos="686"/>
                      <w:tab w:val="left" w:leader="dot" w:pos="6130"/>
                      <w:tab w:val="left" w:pos="7230"/>
                    </w:tabs>
                    <w:ind w:left="374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  <w:p w:rsidR="000C3E7A" w:rsidRDefault="000C3E7A"/>
              </w:txbxContent>
            </v:textbox>
          </v:shape>
        </w:pict>
      </w:r>
    </w:p>
    <w:sectPr w:rsidR="007A2F3F" w:rsidSect="000C3E7A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7A3C20"/>
    <w:lvl w:ilvl="0">
      <w:numFmt w:val="bullet"/>
      <w:lvlText w:val="*"/>
      <w:lvlJc w:val="left"/>
    </w:lvl>
  </w:abstractNum>
  <w:abstractNum w:abstractNumId="1">
    <w:nsid w:val="0FEC0CA8"/>
    <w:multiLevelType w:val="hybridMultilevel"/>
    <w:tmpl w:val="1264F0B6"/>
    <w:lvl w:ilvl="0" w:tplc="0D04C7D6">
      <w:start w:val="1206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D963CB3"/>
    <w:multiLevelType w:val="hybridMultilevel"/>
    <w:tmpl w:val="D9982602"/>
    <w:lvl w:ilvl="0" w:tplc="26EA4BA8">
      <w:start w:val="1206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9CA647A"/>
    <w:multiLevelType w:val="hybridMultilevel"/>
    <w:tmpl w:val="3A740478"/>
    <w:lvl w:ilvl="0" w:tplc="6972D4AA">
      <w:start w:val="1206"/>
      <w:numFmt w:val="bullet"/>
      <w:lvlText w:val="-"/>
      <w:lvlJc w:val="left"/>
      <w:pPr>
        <w:ind w:left="1358" w:hanging="360"/>
      </w:pPr>
      <w:rPr>
        <w:rFonts w:ascii="Arial" w:eastAsia="Times New Roman" w:hAnsi="Arial" w:cs="Arial" w:hint="default"/>
        <w:i/>
        <w:w w:val="109"/>
      </w:rPr>
    </w:lvl>
    <w:lvl w:ilvl="1" w:tplc="040C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">
    <w:nsid w:val="4909133D"/>
    <w:multiLevelType w:val="hybridMultilevel"/>
    <w:tmpl w:val="B29A72A4"/>
    <w:lvl w:ilvl="0" w:tplc="9752B55A">
      <w:start w:val="1206"/>
      <w:numFmt w:val="bullet"/>
      <w:lvlText w:val="-"/>
      <w:lvlJc w:val="left"/>
      <w:pPr>
        <w:ind w:left="8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C3E7A"/>
    <w:rsid w:val="000C3E7A"/>
    <w:rsid w:val="00137288"/>
    <w:rsid w:val="00184714"/>
    <w:rsid w:val="00203A77"/>
    <w:rsid w:val="00220960"/>
    <w:rsid w:val="002776A8"/>
    <w:rsid w:val="002C6F55"/>
    <w:rsid w:val="003B3F2D"/>
    <w:rsid w:val="00777B00"/>
    <w:rsid w:val="007A2F3F"/>
    <w:rsid w:val="007E481A"/>
    <w:rsid w:val="008677E4"/>
    <w:rsid w:val="009B3063"/>
    <w:rsid w:val="009D42F4"/>
    <w:rsid w:val="00A04417"/>
    <w:rsid w:val="00BA5D62"/>
    <w:rsid w:val="00C10597"/>
    <w:rsid w:val="00C725A8"/>
    <w:rsid w:val="00DB6BEF"/>
    <w:rsid w:val="00DF263B"/>
    <w:rsid w:val="00E766EE"/>
    <w:rsid w:val="00F2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3E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3E7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C3E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bouthaleb</dc:creator>
  <cp:keywords/>
  <dc:description/>
  <cp:lastModifiedBy>Ourdia Mahrazi</cp:lastModifiedBy>
  <cp:revision>7</cp:revision>
  <cp:lastPrinted>2012-06-07T09:05:00Z</cp:lastPrinted>
  <dcterms:created xsi:type="dcterms:W3CDTF">2011-10-18T15:06:00Z</dcterms:created>
  <dcterms:modified xsi:type="dcterms:W3CDTF">2012-06-07T09:06:00Z</dcterms:modified>
</cp:coreProperties>
</file>